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35375F8D" w14:textId="77777777" w:rsidR="00D71DB9" w:rsidRDefault="00D71DB9" w:rsidP="00D71DB9">
            <w:pPr>
              <w:pStyle w:val="TableText"/>
            </w:pPr>
            <w:r>
              <w:t xml:space="preserve">Entry Type: </w:t>
            </w:r>
            <w:r>
              <w:rPr>
                <w:sz w:val="22"/>
              </w:rPr>
              <w:t>Assignment and Transfer (A&amp;T-10D)</w:t>
            </w:r>
          </w:p>
          <w:p w14:paraId="285986FB" w14:textId="77777777" w:rsidR="00D71DB9" w:rsidRPr="0023794D" w:rsidRDefault="00D71DB9" w:rsidP="00D71DB9">
            <w:pPr>
              <w:pStyle w:val="TableText"/>
              <w:tabs>
                <w:tab w:val="left" w:pos="1234"/>
              </w:tabs>
              <w:ind w:left="1152" w:hanging="1152"/>
              <w:rPr>
                <w:szCs w:val="24"/>
              </w:rPr>
            </w:pPr>
            <w:r>
              <w:t>Reference:</w:t>
            </w:r>
            <w:r>
              <w:tab/>
            </w:r>
            <w:r>
              <w:tab/>
            </w:r>
            <w:r w:rsidRPr="0023794D">
              <w:rPr>
                <w:szCs w:val="24"/>
              </w:rPr>
              <w:t xml:space="preserve">(a) </w:t>
            </w:r>
            <w:r w:rsidRPr="00FD3A16">
              <w:rPr>
                <w:szCs w:val="24"/>
              </w:rPr>
              <w:t>Reserve Policy Manual, COMDTINST M1001.28 (series)</w:t>
            </w:r>
          </w:p>
          <w:p w14:paraId="0D9C0E19" w14:textId="77777777" w:rsidR="00D71DB9" w:rsidRPr="007810AD" w:rsidRDefault="00D71DB9" w:rsidP="00D71DB9">
            <w:pPr>
              <w:pStyle w:val="TableText"/>
              <w:tabs>
                <w:tab w:val="left" w:pos="1234"/>
              </w:tabs>
              <w:rPr>
                <w:sz w:val="22"/>
              </w:rPr>
            </w:pPr>
            <w:r>
              <w:rPr>
                <w:sz w:val="22"/>
              </w:rPr>
              <w:tab/>
              <w:t xml:space="preserve">(b) </w:t>
            </w:r>
            <w:r>
              <w:t>Reserve Duty Status and Participation Manual, COMDTINST M1001.2 (series)</w:t>
            </w:r>
            <w:r>
              <w:rPr>
                <w:sz w:val="22"/>
              </w:rPr>
              <w:t xml:space="preserve"> </w:t>
            </w:r>
          </w:p>
          <w:p w14:paraId="36D5906D" w14:textId="77777777" w:rsidR="00D71DB9" w:rsidRDefault="00D71DB9" w:rsidP="00D71DB9">
            <w:pPr>
              <w:pStyle w:val="TableText"/>
              <w:rPr>
                <w:sz w:val="22"/>
              </w:rPr>
            </w:pPr>
            <w:r>
              <w:t xml:space="preserve">Responsible Level: </w:t>
            </w:r>
            <w:r>
              <w:rPr>
                <w:sz w:val="22"/>
              </w:rPr>
              <w:t>Unit</w:t>
            </w:r>
          </w:p>
          <w:p w14:paraId="3A127A0B" w14:textId="77777777" w:rsidR="00D71DB9" w:rsidRPr="00075052" w:rsidRDefault="00D71DB9" w:rsidP="00D71DB9">
            <w:pPr>
              <w:pStyle w:val="TableText"/>
              <w:rPr>
                <w:szCs w:val="24"/>
              </w:rPr>
            </w:pPr>
            <w:r w:rsidRPr="00075052">
              <w:rPr>
                <w:szCs w:val="24"/>
              </w:rPr>
              <w:t xml:space="preserve">Entry: </w:t>
            </w:r>
          </w:p>
          <w:p w14:paraId="71E0C6AB" w14:textId="77777777" w:rsidR="00D71DB9" w:rsidRPr="00075052" w:rsidRDefault="00D71DB9" w:rsidP="00D71DB9">
            <w:pPr>
              <w:pStyle w:val="TableText"/>
              <w:rPr>
                <w:szCs w:val="24"/>
              </w:rPr>
            </w:pPr>
            <w:r w:rsidRPr="00075052">
              <w:rPr>
                <w:szCs w:val="24"/>
              </w:rPr>
              <w:fldChar w:fldCharType="begin">
                <w:ffData>
                  <w:name w:val="Text17"/>
                  <w:enabled/>
                  <w:calcOnExit w:val="0"/>
                  <w:textInput>
                    <w:default w:val="DDMMMYYYY"/>
                  </w:textInput>
                </w:ffData>
              </w:fldChar>
            </w:r>
            <w:r w:rsidRPr="00075052">
              <w:rPr>
                <w:szCs w:val="24"/>
              </w:rPr>
              <w:instrText xml:space="preserve"> FORMTEXT </w:instrText>
            </w:r>
            <w:r w:rsidRPr="00075052">
              <w:rPr>
                <w:szCs w:val="24"/>
              </w:rPr>
            </w:r>
            <w:r w:rsidRPr="00075052">
              <w:rPr>
                <w:szCs w:val="24"/>
              </w:rPr>
              <w:fldChar w:fldCharType="separate"/>
            </w:r>
            <w:r w:rsidRPr="00075052">
              <w:rPr>
                <w:noProof/>
                <w:szCs w:val="24"/>
              </w:rPr>
              <w:t>DDMMMYYYY</w:t>
            </w:r>
            <w:r w:rsidRPr="00075052">
              <w:rPr>
                <w:szCs w:val="24"/>
              </w:rPr>
              <w:fldChar w:fldCharType="end"/>
            </w:r>
            <w:r w:rsidRPr="00075052">
              <w:rPr>
                <w:szCs w:val="24"/>
              </w:rPr>
              <w:t>:  Counseled on this date on your transfer to the Coast Guard Selected Reserve (SELRES).</w:t>
            </w:r>
          </w:p>
          <w:p w14:paraId="573283AF" w14:textId="77777777" w:rsidR="00D71DB9" w:rsidRPr="00075052" w:rsidRDefault="00D71DB9" w:rsidP="00D71DB9">
            <w:pPr>
              <w:pStyle w:val="TableText"/>
              <w:rPr>
                <w:szCs w:val="24"/>
              </w:rPr>
            </w:pPr>
          </w:p>
          <w:p w14:paraId="47F2AA43" w14:textId="77777777" w:rsidR="00D71DB9" w:rsidRPr="00075052" w:rsidRDefault="00D71DB9" w:rsidP="00D71DB9">
            <w:pPr>
              <w:pStyle w:val="TableText"/>
              <w:ind w:left="720"/>
              <w:rPr>
                <w:b/>
                <w:szCs w:val="24"/>
              </w:rPr>
            </w:pPr>
            <w:r w:rsidRPr="00075052">
              <w:rPr>
                <w:szCs w:val="24"/>
              </w:rPr>
              <w:t xml:space="preserve">Your Training/Pay Category is </w:t>
            </w:r>
            <w:r w:rsidRPr="00075052">
              <w:rPr>
                <w:szCs w:val="24"/>
              </w:rPr>
              <w:fldChar w:fldCharType="begin">
                <w:ffData>
                  <w:name w:val="Text19"/>
                  <w:enabled/>
                  <w:calcOnExit w:val="0"/>
                  <w:textInput>
                    <w:default w:val="[A, B, C, D, F, or M]"/>
                  </w:textInput>
                </w:ffData>
              </w:fldChar>
            </w:r>
            <w:bookmarkStart w:id="0" w:name="Text19"/>
            <w:r w:rsidRPr="00075052">
              <w:rPr>
                <w:szCs w:val="24"/>
              </w:rPr>
              <w:instrText xml:space="preserve"> FORMTEXT </w:instrText>
            </w:r>
            <w:r w:rsidRPr="00075052">
              <w:rPr>
                <w:szCs w:val="24"/>
              </w:rPr>
            </w:r>
            <w:r w:rsidRPr="00075052">
              <w:rPr>
                <w:szCs w:val="24"/>
              </w:rPr>
              <w:fldChar w:fldCharType="separate"/>
            </w:r>
            <w:r w:rsidRPr="00075052">
              <w:rPr>
                <w:noProof/>
                <w:szCs w:val="24"/>
              </w:rPr>
              <w:t xml:space="preserve">[A (Drilling Unit Rsv - i.e. 48 IDT/12ADT), B (Awaiting IADT - A School), </w:t>
            </w:r>
            <w:r w:rsidRPr="00075052">
              <w:rPr>
                <w:noProof/>
                <w:szCs w:val="24"/>
              </w:rPr>
              <w:br/>
              <w:t>C (Prior-service Awaiting Indoc), D (Rsv Flag), F (on IADT), or M (Invol Mobilization/Med Hold)]</w:t>
            </w:r>
            <w:r w:rsidRPr="00075052">
              <w:rPr>
                <w:szCs w:val="24"/>
              </w:rPr>
              <w:fldChar w:fldCharType="end"/>
            </w:r>
            <w:bookmarkEnd w:id="0"/>
            <w:r w:rsidRPr="00075052">
              <w:rPr>
                <w:szCs w:val="24"/>
              </w:rPr>
              <w:t>.</w:t>
            </w:r>
          </w:p>
          <w:p w14:paraId="437AB670" w14:textId="77777777" w:rsidR="00D71DB9" w:rsidRPr="00075052" w:rsidRDefault="00D71DB9" w:rsidP="00D71DB9">
            <w:pPr>
              <w:pStyle w:val="TableText"/>
              <w:rPr>
                <w:b/>
                <w:szCs w:val="24"/>
              </w:rPr>
            </w:pPr>
          </w:p>
          <w:p w14:paraId="55B5C851" w14:textId="77777777" w:rsidR="00D71DB9" w:rsidRPr="00075052" w:rsidRDefault="00D71DB9" w:rsidP="00D71DB9">
            <w:pPr>
              <w:pStyle w:val="TableText"/>
              <w:ind w:left="720"/>
              <w:rPr>
                <w:szCs w:val="24"/>
              </w:rPr>
            </w:pPr>
            <w:r w:rsidRPr="00075052">
              <w:rPr>
                <w:szCs w:val="24"/>
              </w:rPr>
              <w:t xml:space="preserve">Your Military Service Obligation (MSO) </w:t>
            </w:r>
            <w:r w:rsidRPr="00075052">
              <w:rPr>
                <w:szCs w:val="24"/>
              </w:rPr>
              <w:fldChar w:fldCharType="begin">
                <w:ffData>
                  <w:name w:val=""/>
                  <w:enabled/>
                  <w:calcOnExit w:val="0"/>
                  <w:textInput>
                    <w:default w:val="[ends/ended]"/>
                  </w:textInput>
                </w:ffData>
              </w:fldChar>
            </w:r>
            <w:r w:rsidRPr="00075052">
              <w:rPr>
                <w:szCs w:val="24"/>
              </w:rPr>
              <w:instrText xml:space="preserve"> FORMTEXT </w:instrText>
            </w:r>
            <w:r w:rsidRPr="00075052">
              <w:rPr>
                <w:szCs w:val="24"/>
              </w:rPr>
            </w:r>
            <w:r w:rsidRPr="00075052">
              <w:rPr>
                <w:szCs w:val="24"/>
              </w:rPr>
              <w:fldChar w:fldCharType="separate"/>
            </w:r>
            <w:r w:rsidRPr="00075052">
              <w:rPr>
                <w:noProof/>
                <w:szCs w:val="24"/>
              </w:rPr>
              <w:t>[ends/ended]</w:t>
            </w:r>
            <w:r w:rsidRPr="00075052">
              <w:rPr>
                <w:szCs w:val="24"/>
              </w:rPr>
              <w:fldChar w:fldCharType="end"/>
            </w:r>
            <w:r w:rsidRPr="00075052">
              <w:rPr>
                <w:szCs w:val="24"/>
              </w:rPr>
              <w:t xml:space="preserve"> on </w:t>
            </w:r>
            <w:r w:rsidRPr="00075052">
              <w:rPr>
                <w:szCs w:val="24"/>
              </w:rPr>
              <w:fldChar w:fldCharType="begin">
                <w:ffData>
                  <w:name w:val="Text17"/>
                  <w:enabled/>
                  <w:calcOnExit w:val="0"/>
                  <w:textInput>
                    <w:default w:val="DDMMMYYYY"/>
                  </w:textInput>
                </w:ffData>
              </w:fldChar>
            </w:r>
            <w:r w:rsidRPr="00075052">
              <w:rPr>
                <w:szCs w:val="24"/>
              </w:rPr>
              <w:instrText xml:space="preserve"> FORMTEXT </w:instrText>
            </w:r>
            <w:r w:rsidRPr="00075052">
              <w:rPr>
                <w:szCs w:val="24"/>
              </w:rPr>
            </w:r>
            <w:r w:rsidRPr="00075052">
              <w:rPr>
                <w:szCs w:val="24"/>
              </w:rPr>
              <w:fldChar w:fldCharType="separate"/>
            </w:r>
            <w:r w:rsidRPr="00075052">
              <w:rPr>
                <w:noProof/>
                <w:szCs w:val="24"/>
              </w:rPr>
              <w:t>DDMMMYYYY</w:t>
            </w:r>
            <w:r w:rsidRPr="00075052">
              <w:rPr>
                <w:szCs w:val="24"/>
              </w:rPr>
              <w:fldChar w:fldCharType="end"/>
            </w:r>
            <w:r w:rsidRPr="00075052">
              <w:rPr>
                <w:szCs w:val="24"/>
              </w:rPr>
              <w:t xml:space="preserve">.  </w:t>
            </w:r>
          </w:p>
          <w:p w14:paraId="39D2BF44" w14:textId="77777777" w:rsidR="00D71DB9" w:rsidRPr="00075052" w:rsidRDefault="00D71DB9" w:rsidP="00D71DB9">
            <w:pPr>
              <w:pStyle w:val="TableText"/>
              <w:rPr>
                <w:szCs w:val="24"/>
              </w:rPr>
            </w:pPr>
          </w:p>
          <w:p w14:paraId="6500667F" w14:textId="77777777" w:rsidR="00D71DB9" w:rsidRPr="00075052" w:rsidRDefault="00D71DB9" w:rsidP="00D71DB9">
            <w:pPr>
              <w:pStyle w:val="TableText"/>
              <w:rPr>
                <w:szCs w:val="24"/>
              </w:rPr>
            </w:pPr>
          </w:p>
          <w:p w14:paraId="5B690B53" w14:textId="77777777" w:rsidR="00D71DB9" w:rsidRPr="00075052" w:rsidRDefault="00D71DB9" w:rsidP="00D71DB9">
            <w:pPr>
              <w:pStyle w:val="TableText"/>
              <w:rPr>
                <w:szCs w:val="24"/>
              </w:rPr>
            </w:pPr>
          </w:p>
          <w:p w14:paraId="67E44C49" w14:textId="77777777" w:rsidR="00D71DB9" w:rsidRPr="00075052" w:rsidRDefault="00D71DB9" w:rsidP="00D71DB9">
            <w:pPr>
              <w:pStyle w:val="TableText"/>
              <w:rPr>
                <w:szCs w:val="24"/>
              </w:rPr>
            </w:pPr>
          </w:p>
          <w:p w14:paraId="3C4F8441" w14:textId="77777777" w:rsidR="00D71DB9" w:rsidRPr="00075052" w:rsidRDefault="00D71DB9" w:rsidP="00D71DB9">
            <w:pPr>
              <w:pStyle w:val="TableText"/>
              <w:rPr>
                <w:szCs w:val="24"/>
              </w:rPr>
            </w:pPr>
          </w:p>
          <w:p w14:paraId="5191957E" w14:textId="77777777" w:rsidR="00D71DB9" w:rsidRPr="00075052" w:rsidRDefault="00D71DB9" w:rsidP="00D71DB9">
            <w:pPr>
              <w:pStyle w:val="TableText"/>
              <w:ind w:left="5022" w:firstLine="90"/>
              <w:rPr>
                <w:szCs w:val="24"/>
              </w:rPr>
            </w:pPr>
            <w:r w:rsidRPr="00075052">
              <w:rPr>
                <w:szCs w:val="24"/>
              </w:rPr>
              <w:fldChar w:fldCharType="begin">
                <w:ffData>
                  <w:name w:val=""/>
                  <w:enabled/>
                  <w:calcOnExit w:val="0"/>
                  <w:textInput>
                    <w:default w:val="A. B. SEA, YNC, USCG"/>
                  </w:textInput>
                </w:ffData>
              </w:fldChar>
            </w:r>
            <w:r w:rsidRPr="00075052">
              <w:rPr>
                <w:szCs w:val="24"/>
              </w:rPr>
              <w:instrText xml:space="preserve"> FORMTEXT </w:instrText>
            </w:r>
            <w:r w:rsidRPr="00075052">
              <w:rPr>
                <w:szCs w:val="24"/>
              </w:rPr>
            </w:r>
            <w:r w:rsidRPr="00075052">
              <w:rPr>
                <w:szCs w:val="24"/>
              </w:rPr>
              <w:fldChar w:fldCharType="separate"/>
            </w:r>
            <w:r w:rsidRPr="00075052">
              <w:rPr>
                <w:noProof/>
                <w:szCs w:val="24"/>
              </w:rPr>
              <w:t>A. B. SEA, YNC, USCG</w:t>
            </w:r>
            <w:r w:rsidRPr="00075052">
              <w:rPr>
                <w:szCs w:val="24"/>
              </w:rPr>
              <w:fldChar w:fldCharType="end"/>
            </w:r>
          </w:p>
          <w:p w14:paraId="5920E17B" w14:textId="77777777" w:rsidR="00D71DB9" w:rsidRPr="00C748F0" w:rsidRDefault="00D71DB9" w:rsidP="00D71DB9">
            <w:pPr>
              <w:pStyle w:val="TableText"/>
              <w:ind w:left="5022" w:firstLine="90"/>
              <w:rPr>
                <w:sz w:val="22"/>
              </w:rPr>
            </w:pPr>
            <w:r w:rsidRPr="00075052">
              <w:rPr>
                <w:szCs w:val="24"/>
              </w:rPr>
              <w:fldChar w:fldCharType="begin">
                <w:ffData>
                  <w:name w:val=""/>
                  <w:enabled/>
                  <w:calcOnExit w:val="0"/>
                  <w:textInput>
                    <w:default w:val="CG Base, Anywhere "/>
                  </w:textInput>
                </w:ffData>
              </w:fldChar>
            </w:r>
            <w:r w:rsidRPr="00075052">
              <w:rPr>
                <w:szCs w:val="24"/>
              </w:rPr>
              <w:instrText xml:space="preserve"> FORMTEXT </w:instrText>
            </w:r>
            <w:r w:rsidRPr="00075052">
              <w:rPr>
                <w:szCs w:val="24"/>
              </w:rPr>
            </w:r>
            <w:r w:rsidRPr="00075052">
              <w:rPr>
                <w:szCs w:val="24"/>
              </w:rPr>
              <w:fldChar w:fldCharType="separate"/>
            </w:r>
            <w:r w:rsidRPr="00075052">
              <w:rPr>
                <w:noProof/>
                <w:szCs w:val="24"/>
              </w:rPr>
              <w:t xml:space="preserve">CG Base, Anywhere </w:t>
            </w:r>
            <w:r w:rsidRPr="00075052">
              <w:rPr>
                <w:szCs w:val="24"/>
              </w:rPr>
              <w:fldChar w:fldCharType="end"/>
            </w:r>
          </w:p>
          <w:p w14:paraId="5D771C4D" w14:textId="77777777" w:rsidR="00D71DB9" w:rsidRDefault="00D71DB9" w:rsidP="00D71DB9">
            <w:pPr>
              <w:pStyle w:val="TableText"/>
              <w:rPr>
                <w:sz w:val="22"/>
              </w:rPr>
            </w:pPr>
          </w:p>
          <w:p w14:paraId="3D859009" w14:textId="77777777" w:rsidR="00D71DB9" w:rsidRDefault="00D71DB9" w:rsidP="00D71DB9">
            <w:pPr>
              <w:pStyle w:val="TableText"/>
              <w:jc w:val="center"/>
              <w:rPr>
                <w:sz w:val="22"/>
              </w:rPr>
            </w:pPr>
          </w:p>
          <w:p w14:paraId="47F38FD9" w14:textId="77777777" w:rsidR="00D71DB9" w:rsidRPr="00075052" w:rsidRDefault="00D71DB9" w:rsidP="00D71DB9">
            <w:pPr>
              <w:pStyle w:val="TableText"/>
              <w:rPr>
                <w:szCs w:val="24"/>
              </w:rPr>
            </w:pPr>
            <w:r w:rsidRPr="00075052">
              <w:rPr>
                <w:szCs w:val="24"/>
              </w:rPr>
              <w:fldChar w:fldCharType="begin">
                <w:ffData>
                  <w:name w:val="Text18"/>
                  <w:enabled/>
                  <w:calcOnExit w:val="0"/>
                  <w:textInput>
                    <w:default w:val="DDMMMYYYY"/>
                  </w:textInput>
                </w:ffData>
              </w:fldChar>
            </w:r>
            <w:r w:rsidRPr="00075052">
              <w:rPr>
                <w:szCs w:val="24"/>
              </w:rPr>
              <w:instrText xml:space="preserve"> FORMTEXT </w:instrText>
            </w:r>
            <w:r w:rsidRPr="00075052">
              <w:rPr>
                <w:szCs w:val="24"/>
              </w:rPr>
            </w:r>
            <w:r w:rsidRPr="00075052">
              <w:rPr>
                <w:szCs w:val="24"/>
              </w:rPr>
              <w:fldChar w:fldCharType="separate"/>
            </w:r>
            <w:r w:rsidRPr="00075052">
              <w:rPr>
                <w:noProof/>
                <w:szCs w:val="24"/>
              </w:rPr>
              <w:t>DDMMMYYYY</w:t>
            </w:r>
            <w:r w:rsidRPr="00075052">
              <w:rPr>
                <w:szCs w:val="24"/>
              </w:rPr>
              <w:fldChar w:fldCharType="end"/>
            </w:r>
            <w:r w:rsidRPr="00075052">
              <w:rPr>
                <w:szCs w:val="24"/>
              </w:rPr>
              <w:t>:  I agree to comply with the requirements listed below and on the following page. I understand the consequences of non-compliance.  (</w:t>
            </w:r>
            <w:r w:rsidRPr="00075052">
              <w:rPr>
                <w:i/>
                <w:szCs w:val="24"/>
              </w:rPr>
              <w:t>Initial each entry below and on the following page</w:t>
            </w:r>
            <w:r w:rsidRPr="00075052">
              <w:rPr>
                <w:szCs w:val="24"/>
              </w:rPr>
              <w:t>):</w:t>
            </w:r>
          </w:p>
          <w:p w14:paraId="65E244DB" w14:textId="77777777" w:rsidR="00D71DB9" w:rsidRPr="00075052" w:rsidRDefault="00D71DB9" w:rsidP="00D71DB9">
            <w:pPr>
              <w:pStyle w:val="TableText"/>
              <w:rPr>
                <w:szCs w:val="24"/>
              </w:rPr>
            </w:pPr>
          </w:p>
          <w:p w14:paraId="34787B46" w14:textId="77777777" w:rsidR="00D71DB9" w:rsidRPr="00075052" w:rsidRDefault="00D71DB9" w:rsidP="00D71DB9">
            <w:pPr>
              <w:pStyle w:val="TableText"/>
              <w:rPr>
                <w:szCs w:val="24"/>
              </w:rPr>
            </w:pPr>
            <w:r w:rsidRPr="00075052">
              <w:rPr>
                <w:noProof/>
                <w:szCs w:val="24"/>
                <w:u w:val="single"/>
              </w:rPr>
              <w:fldChar w:fldCharType="begin">
                <w:ffData>
                  <w:name w:val="Text23"/>
                  <w:enabled/>
                  <w:calcOnExit w:val="0"/>
                  <w:textInput/>
                </w:ffData>
              </w:fldChar>
            </w:r>
            <w:bookmarkStart w:id="1" w:name="Text23"/>
            <w:r w:rsidRPr="00075052">
              <w:rPr>
                <w:noProof/>
                <w:szCs w:val="24"/>
                <w:u w:val="single"/>
              </w:rPr>
              <w:instrText xml:space="preserve"> FORMTEXT </w:instrText>
            </w:r>
            <w:r w:rsidRPr="00075052">
              <w:rPr>
                <w:noProof/>
                <w:szCs w:val="24"/>
                <w:u w:val="single"/>
              </w:rPr>
            </w:r>
            <w:r w:rsidRPr="00075052">
              <w:rPr>
                <w:noProof/>
                <w:szCs w:val="24"/>
                <w:u w:val="single"/>
              </w:rPr>
              <w:fldChar w:fldCharType="separate"/>
            </w:r>
            <w:r w:rsidRPr="00075052">
              <w:rPr>
                <w:noProof/>
                <w:szCs w:val="24"/>
                <w:u w:val="single"/>
              </w:rPr>
              <w:t> </w:t>
            </w:r>
            <w:r w:rsidRPr="00075052">
              <w:rPr>
                <w:noProof/>
                <w:szCs w:val="24"/>
                <w:u w:val="single"/>
              </w:rPr>
              <w:t> </w:t>
            </w:r>
            <w:r w:rsidRPr="00075052">
              <w:rPr>
                <w:noProof/>
                <w:szCs w:val="24"/>
                <w:u w:val="single"/>
              </w:rPr>
              <w:t> </w:t>
            </w:r>
            <w:r w:rsidRPr="00075052">
              <w:rPr>
                <w:noProof/>
                <w:szCs w:val="24"/>
                <w:u w:val="single"/>
              </w:rPr>
              <w:t> </w:t>
            </w:r>
            <w:r w:rsidRPr="00075052">
              <w:rPr>
                <w:noProof/>
                <w:szCs w:val="24"/>
                <w:u w:val="single"/>
              </w:rPr>
              <w:t> </w:t>
            </w:r>
            <w:r w:rsidRPr="00075052">
              <w:rPr>
                <w:noProof/>
                <w:szCs w:val="24"/>
                <w:u w:val="single"/>
              </w:rPr>
              <w:fldChar w:fldCharType="end"/>
            </w:r>
            <w:bookmarkEnd w:id="1"/>
            <w:r w:rsidRPr="00075052">
              <w:rPr>
                <w:noProof/>
                <w:szCs w:val="24"/>
                <w:u w:val="single"/>
              </w:rPr>
              <w:t xml:space="preserve"> </w:t>
            </w:r>
            <w:r w:rsidRPr="00075052">
              <w:rPr>
                <w:szCs w:val="24"/>
              </w:rPr>
              <w:t xml:space="preserve"> I agree to serve </w:t>
            </w:r>
            <w:r w:rsidRPr="00075052">
              <w:rPr>
                <w:szCs w:val="24"/>
              </w:rPr>
              <w:fldChar w:fldCharType="begin">
                <w:ffData>
                  <w:name w:val="Text20"/>
                  <w:enabled/>
                  <w:calcOnExit w:val="0"/>
                  <w:textInput>
                    <w:default w:val="XX"/>
                  </w:textInput>
                </w:ffData>
              </w:fldChar>
            </w:r>
            <w:bookmarkStart w:id="2" w:name="Text20"/>
            <w:r w:rsidRPr="00075052">
              <w:rPr>
                <w:szCs w:val="24"/>
              </w:rPr>
              <w:instrText xml:space="preserve"> FORMTEXT </w:instrText>
            </w:r>
            <w:r w:rsidRPr="00075052">
              <w:rPr>
                <w:szCs w:val="24"/>
              </w:rPr>
            </w:r>
            <w:r w:rsidRPr="00075052">
              <w:rPr>
                <w:szCs w:val="24"/>
              </w:rPr>
              <w:fldChar w:fldCharType="separate"/>
            </w:r>
            <w:r w:rsidRPr="00075052">
              <w:rPr>
                <w:noProof/>
                <w:szCs w:val="24"/>
              </w:rPr>
              <w:t>XX</w:t>
            </w:r>
            <w:r w:rsidRPr="00075052">
              <w:rPr>
                <w:szCs w:val="24"/>
              </w:rPr>
              <w:fldChar w:fldCharType="end"/>
            </w:r>
            <w:bookmarkEnd w:id="2"/>
            <w:r w:rsidRPr="00075052">
              <w:rPr>
                <w:szCs w:val="24"/>
              </w:rPr>
              <w:t xml:space="preserve"> year(s) in the SELRES, but not less than one (1) year, unless otherwise approved by CG PSC-RPM in accordance with COMDTINST M1001.28 (series).</w:t>
            </w:r>
          </w:p>
          <w:p w14:paraId="51B32745" w14:textId="0D1DED9F" w:rsidR="00EB1B37" w:rsidRPr="00895DF2" w:rsidRDefault="00D71DB9" w:rsidP="00D71DB9">
            <w:pPr>
              <w:pStyle w:val="TableText"/>
              <w:spacing w:after="120"/>
              <w:ind w:left="162"/>
            </w:pPr>
            <w:r w:rsidRPr="00075052">
              <w:rPr>
                <w:noProof/>
              </w:rPr>
              <w:t xml:space="preserve"> </w:t>
            </w: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0A2510DC"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E17195">
        <w:rPr>
          <w:spacing w:val="-1"/>
        </w:rPr>
        <w:t>3</w:t>
      </w:r>
    </w:p>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4E" w14:textId="77777777" w:rsidTr="00CD5FDB">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4A"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4B"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4C" w14:textId="77777777" w:rsidR="00EB1B37" w:rsidRPr="00895DF2" w:rsidRDefault="00EB1B37" w:rsidP="00F436EE">
            <w:pPr>
              <w:pStyle w:val="TableParagraph"/>
              <w:kinsoku w:val="0"/>
              <w:overflowPunct w:val="0"/>
              <w:spacing w:before="9"/>
              <w:rPr>
                <w:sz w:val="15"/>
                <w:szCs w:val="15"/>
              </w:rPr>
            </w:pPr>
          </w:p>
          <w:p w14:paraId="51B3274D"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52" w14:textId="77777777"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14:paraId="593C7118" w14:textId="77777777" w:rsidR="007448C7" w:rsidRPr="00EB1B37" w:rsidRDefault="007448C7" w:rsidP="007448C7">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7ECB8254" w14:textId="77777777" w:rsidR="007448C7" w:rsidRPr="00EB1B37" w:rsidRDefault="007448C7" w:rsidP="007448C7">
            <w:pPr>
              <w:pStyle w:val="TableParagraph"/>
              <w:kinsoku w:val="0"/>
              <w:overflowPunct w:val="0"/>
              <w:ind w:right="29"/>
              <w:rPr>
                <w:rFonts w:ascii="Arial" w:hAnsi="Arial" w:cs="Arial"/>
                <w:sz w:val="20"/>
                <w:szCs w:val="20"/>
              </w:rPr>
            </w:pPr>
          </w:p>
          <w:p w14:paraId="6053BDD6" w14:textId="77777777" w:rsidR="007448C7" w:rsidRPr="001D1809" w:rsidRDefault="007448C7" w:rsidP="007448C7">
            <w:pPr>
              <w:pStyle w:val="TableText"/>
              <w:spacing w:before="120"/>
              <w:rPr>
                <w:b/>
              </w:rPr>
            </w:pPr>
            <w:r w:rsidRPr="001D1809">
              <w:rPr>
                <w:b/>
              </w:rPr>
              <w:t>Mandatory requirements in the SELRES:</w:t>
            </w:r>
          </w:p>
          <w:p w14:paraId="07A6952F" w14:textId="77777777" w:rsidR="007448C7" w:rsidRPr="001D1809" w:rsidRDefault="007448C7" w:rsidP="007448C7">
            <w:pPr>
              <w:pStyle w:val="TableText"/>
              <w:spacing w:before="120"/>
              <w:ind w:left="1152" w:hanging="115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Pr>
                <w:noProof/>
              </w:rPr>
              <w:t xml:space="preserve"> </w:t>
            </w:r>
            <w:r w:rsidRPr="001D1809">
              <w:t xml:space="preserve">(1) I understand I possess mobilization potential and I am subject to immediate involuntary recall to active duty. </w:t>
            </w:r>
          </w:p>
          <w:p w14:paraId="1CB5E8C5" w14:textId="77777777" w:rsidR="007448C7" w:rsidRPr="001D1809" w:rsidRDefault="007448C7" w:rsidP="007448C7">
            <w:pPr>
              <w:pStyle w:val="TableText"/>
              <w:spacing w:before="120"/>
              <w:ind w:left="1152" w:hanging="115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Pr>
                <w:sz w:val="22"/>
              </w:rPr>
              <w:t xml:space="preserve"> </w:t>
            </w:r>
            <w:r w:rsidRPr="001D1809">
              <w:t xml:space="preserve">(2) In TRAPAY CAT B or F, I shall complete Initial Active Duty for Training (IADT) for a period of not less than 84 days per 10 U.S.C. §671, unless the requirement is already fulfilled by prior military service. </w:t>
            </w:r>
          </w:p>
          <w:p w14:paraId="09AF85FE" w14:textId="77777777" w:rsidR="007448C7" w:rsidRPr="001D1809" w:rsidRDefault="007448C7" w:rsidP="007448C7">
            <w:pPr>
              <w:pStyle w:val="TableText"/>
              <w:spacing w:before="120"/>
              <w:ind w:left="1152" w:hanging="115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 (3) I shall report for duty in accordance with orders. </w:t>
            </w:r>
          </w:p>
          <w:p w14:paraId="2DB40C22" w14:textId="77777777" w:rsidR="007448C7" w:rsidRPr="001D1809" w:rsidRDefault="007448C7" w:rsidP="007448C7">
            <w:pPr>
              <w:pStyle w:val="TableText"/>
              <w:spacing w:before="120"/>
              <w:ind w:left="1152" w:hanging="115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(4) In TRAPAY CAT A or D, I shall attend at least 90% of scheduled authorized Inactive Duty Training (IDT) with pay per fiscal year.  </w:t>
            </w:r>
          </w:p>
          <w:p w14:paraId="6F424A4B" w14:textId="77777777" w:rsidR="007448C7" w:rsidRPr="001D1809" w:rsidRDefault="007448C7" w:rsidP="007448C7">
            <w:pPr>
              <w:pStyle w:val="TableText"/>
              <w:spacing w:before="120"/>
              <w:ind w:left="1152" w:hanging="115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(5) In TRAPAY CAT A or D, I shall satisfy the annual training requirement (usually performed as Active Duty for Training (ADT)) of not less than 12 days per fiscal year, exclusive of travel time.  </w:t>
            </w:r>
          </w:p>
          <w:p w14:paraId="5D290632"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(6) </w:t>
            </w:r>
            <w:r w:rsidRPr="001D1809">
              <w:tab/>
              <w:t>In TRAYPAY CAT B, C, F, or M, I shall complete additional participation requirements per COMDTINST M1001.28 (series), Appendix A 1.</w:t>
            </w:r>
          </w:p>
          <w:p w14:paraId="09DF9C2F"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(7) </w:t>
            </w:r>
            <w:r w:rsidRPr="001D1809">
              <w:tab/>
              <w:t xml:space="preserve">I shall complete training as required by my enlistment contract or commissioning program. </w:t>
            </w:r>
          </w:p>
          <w:p w14:paraId="62777FC1"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(8) </w:t>
            </w:r>
            <w:r w:rsidRPr="001D1809">
              <w:tab/>
              <w:t xml:space="preserve">I shall answer all official correspondence (e.g. Annual Screening Questionnaire, DD-2760, etc.) </w:t>
            </w:r>
          </w:p>
          <w:p w14:paraId="1D6CF04C"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(9) </w:t>
            </w:r>
            <w:r w:rsidRPr="001D1809">
              <w:tab/>
              <w:t>I shall promptly update Direct Access and notify my SPO and command of changes to my address, contact information, marital status, number of dependents, civilian education or employment, and any physical condition or other factors that would immediately affect my availability for inactive or active duty.</w:t>
            </w:r>
          </w:p>
          <w:p w14:paraId="774B5DA3"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(10) I shall maintain my individual medical readiness per COMDTINST M6000.1 (series).</w:t>
            </w:r>
          </w:p>
          <w:p w14:paraId="215421BD"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(11) I shall maintain my weight and body fat standards per COMDTINST M1020.8 (series). </w:t>
            </w:r>
          </w:p>
          <w:p w14:paraId="339F1C50" w14:textId="77777777" w:rsidR="007448C7" w:rsidRPr="001D1809" w:rsidRDefault="007448C7" w:rsidP="007448C7">
            <w:pPr>
              <w:pStyle w:val="TableText"/>
              <w:spacing w:before="120"/>
              <w:ind w:left="1242" w:hanging="1242"/>
              <w:rPr>
                <w:szCs w:val="22"/>
              </w:rPr>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rPr>
                <w:szCs w:val="22"/>
              </w:rPr>
              <w:t xml:space="preserve">(12) I shall maintain required sea bag items IAW CIM1020.6 (series). </w:t>
            </w:r>
          </w:p>
          <w:p w14:paraId="7A0DFBEE"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(13) I understand that I must earn 50 points per my anniversary year to count towards a non-regular  (Reserve) retirement.  I will automatically accrue 15 points for membership.  Retirement points may be earned via active duty, Active Duty for Training (ADT), Inactive Duty for Training (IDT), Funeral Honor Duty (FHD), Readiness Management Period (RMP), authorized electronic based distributed learning or other authorized Coast Guard courses.</w:t>
            </w:r>
          </w:p>
          <w:p w14:paraId="0586D59F"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(14) As an officer or retirement qualified enlisted member, I must accrue 50 retirement points during each anniversary year to remain in an active status (SELRES, IRR, ASL).  </w:t>
            </w:r>
          </w:p>
          <w:p w14:paraId="20BDE77E" w14:textId="77777777" w:rsidR="007448C7" w:rsidRPr="001D1809" w:rsidRDefault="007448C7" w:rsidP="007448C7">
            <w:pPr>
              <w:pStyle w:val="TableText"/>
              <w:spacing w:before="120"/>
              <w:ind w:left="1242" w:hanging="1242"/>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(15) I shall annually verify my BAH, dependency, beneficiaries, SGLI and emergency contacts. </w:t>
            </w:r>
          </w:p>
          <w:p w14:paraId="30667F20" w14:textId="77777777" w:rsidR="007448C7" w:rsidRPr="001D1809" w:rsidRDefault="007448C7" w:rsidP="007448C7">
            <w:pPr>
              <w:pStyle w:val="TableParagraph"/>
              <w:kinsoku w:val="0"/>
              <w:overflowPunct w:val="0"/>
              <w:spacing w:before="120"/>
              <w:ind w:right="29"/>
              <w:rPr>
                <w:w w:val="105"/>
                <w:sz w:val="28"/>
              </w:rPr>
            </w:pPr>
          </w:p>
          <w:p w14:paraId="51B32751" w14:textId="33B287CD" w:rsidR="00EB1B37" w:rsidRPr="00895DF2" w:rsidRDefault="00EB1B37" w:rsidP="00EB1B37">
            <w:pPr>
              <w:pStyle w:val="TableParagraph"/>
              <w:kinsoku w:val="0"/>
              <w:overflowPunct w:val="0"/>
              <w:ind w:right="29"/>
            </w:pPr>
          </w:p>
        </w:tc>
      </w:tr>
    </w:tbl>
    <w:p w14:paraId="1D4D5BB2" w14:textId="77777777" w:rsidR="00E17195" w:rsidRPr="004B5145" w:rsidRDefault="00E17195" w:rsidP="00E17195">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3BC37283" w14:textId="77777777" w:rsidR="00E17195" w:rsidRDefault="00E17195" w:rsidP="00E17195">
      <w:pPr>
        <w:pStyle w:val="BodyText"/>
        <w:spacing w:before="95"/>
      </w:pPr>
      <w:r>
        <w:t>CG-3307</w:t>
      </w:r>
      <w:r>
        <w:rPr>
          <w:spacing w:val="-6"/>
        </w:rPr>
        <w:t xml:space="preserve"> </w:t>
      </w:r>
      <w:r>
        <w:rPr>
          <w:spacing w:val="-2"/>
        </w:rPr>
        <w:t>(09/23)</w:t>
      </w:r>
    </w:p>
    <w:p w14:paraId="540CE3EE" w14:textId="4B046ECF" w:rsidR="00E17195" w:rsidRPr="004B5145" w:rsidRDefault="00E17195" w:rsidP="00E17195">
      <w:pPr>
        <w:pStyle w:val="BodyText"/>
        <w:spacing w:before="9"/>
        <w:rPr>
          <w:spacing w:val="-2"/>
        </w:rPr>
        <w:sectPr w:rsidR="00E17195"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2</w:t>
      </w:r>
      <w:r>
        <w:rPr>
          <w:spacing w:val="-1"/>
        </w:rPr>
        <w:t xml:space="preserve"> </w:t>
      </w:r>
      <w:r>
        <w:t>of</w:t>
      </w:r>
      <w:r>
        <w:rPr>
          <w:spacing w:val="-1"/>
        </w:rPr>
        <w:t xml:space="preserve"> 3</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6E1F5D63" w14:textId="77777777" w:rsidR="00A6262F" w:rsidRPr="00EB1B37" w:rsidRDefault="00A6262F" w:rsidP="00A6262F">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444EA277" w14:textId="77777777" w:rsidR="00A6262F" w:rsidRPr="001D1809" w:rsidRDefault="00A6262F" w:rsidP="00A6262F">
            <w:pPr>
              <w:pStyle w:val="TableParagraph"/>
              <w:kinsoku w:val="0"/>
              <w:overflowPunct w:val="0"/>
              <w:ind w:right="29"/>
              <w:rPr>
                <w:rFonts w:ascii="Arial" w:hAnsi="Arial" w:cs="Arial"/>
                <w:sz w:val="22"/>
                <w:szCs w:val="20"/>
              </w:rPr>
            </w:pPr>
          </w:p>
          <w:p w14:paraId="17BB80AE" w14:textId="77777777" w:rsidR="00A6262F" w:rsidRPr="001D1809" w:rsidRDefault="00A6262F" w:rsidP="00A6262F">
            <w:pPr>
              <w:pStyle w:val="TableText"/>
              <w:spacing w:before="120"/>
              <w:ind w:left="1238" w:hanging="1238"/>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(16) I understand if I am a single parent or dual-member couple with dependents, or primarily responsible for dependent family members, I shall annually validate that my dependents have adequate, proper alternative dependent care arrangements and maintain an accurate Family Care Plan.</w:t>
            </w:r>
          </w:p>
          <w:p w14:paraId="0F4457B3" w14:textId="77777777" w:rsidR="00A6262F" w:rsidRPr="001D1809" w:rsidRDefault="00A6262F" w:rsidP="00A6262F">
            <w:pPr>
              <w:pStyle w:val="TableText"/>
              <w:spacing w:before="120"/>
              <w:ind w:left="1238" w:hanging="1238"/>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(17) I shall complete all required Mandated Training (MT) courses.</w:t>
            </w:r>
          </w:p>
          <w:p w14:paraId="4BE52241" w14:textId="77777777" w:rsidR="00A6262F" w:rsidRPr="001D1809" w:rsidRDefault="00A6262F" w:rsidP="00A6262F">
            <w:pPr>
              <w:pStyle w:val="TableText"/>
              <w:spacing w:before="120"/>
              <w:ind w:left="1238" w:hanging="1238"/>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(18) I understand I am eligible to compete and be selected for promotion/advancement.</w:t>
            </w:r>
          </w:p>
          <w:p w14:paraId="305FE23E" w14:textId="77777777" w:rsidR="00A6262F" w:rsidRPr="001D1809" w:rsidRDefault="00A6262F" w:rsidP="00A6262F">
            <w:pPr>
              <w:pStyle w:val="TableText"/>
              <w:spacing w:before="120"/>
              <w:ind w:left="1238" w:hanging="1238"/>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(19) I understand my time in the SELRES counts toward my 30 years total service (enlisted/CWO) or 30 years total commissioned service (officer).  </w:t>
            </w:r>
          </w:p>
          <w:p w14:paraId="69773B10" w14:textId="77777777" w:rsidR="00A6262F" w:rsidRPr="001D1809" w:rsidRDefault="00A6262F" w:rsidP="00A6262F">
            <w:pPr>
              <w:pStyle w:val="TableText"/>
              <w:spacing w:before="120"/>
              <w:ind w:left="1238" w:hanging="1238"/>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(20) I fully understand if I do not maintain all requirements, I may be recalled to active duty under 10 U.S.C. §12303 or §10148, transferred to the Individual Ready Reserve (IRR), Inactive Status List (ISL), discharged, or retired as appropriate.  </w:t>
            </w:r>
          </w:p>
          <w:p w14:paraId="1E21CD26" w14:textId="77777777" w:rsidR="00A6262F" w:rsidRPr="001D1809" w:rsidRDefault="00A6262F" w:rsidP="00A6262F">
            <w:pPr>
              <w:pStyle w:val="TableText"/>
              <w:spacing w:before="120"/>
              <w:ind w:left="1238" w:hanging="1238"/>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(21) I understand my transfer is not complete until the effective date of my written orders. </w:t>
            </w:r>
          </w:p>
          <w:p w14:paraId="11C7F9B5" w14:textId="77777777" w:rsidR="00A6262F" w:rsidRPr="001D1809" w:rsidRDefault="00A6262F" w:rsidP="00A6262F">
            <w:pPr>
              <w:pStyle w:val="TableText"/>
              <w:spacing w:before="120"/>
              <w:ind w:left="1238" w:hanging="1238"/>
            </w:pPr>
            <w:r w:rsidRPr="001D1809">
              <w:rPr>
                <w:noProof/>
                <w:u w:val="single"/>
              </w:rPr>
              <w:fldChar w:fldCharType="begin">
                <w:ffData>
                  <w:name w:val="Text23"/>
                  <w:enabled/>
                  <w:calcOnExit w:val="0"/>
                  <w:textInput/>
                </w:ffData>
              </w:fldChar>
            </w:r>
            <w:r w:rsidRPr="001D1809">
              <w:rPr>
                <w:noProof/>
                <w:u w:val="single"/>
              </w:rPr>
              <w:instrText xml:space="preserve"> FORMTEXT </w:instrText>
            </w:r>
            <w:r w:rsidRPr="001D1809">
              <w:rPr>
                <w:noProof/>
                <w:u w:val="single"/>
              </w:rPr>
            </w:r>
            <w:r w:rsidRPr="001D1809">
              <w:rPr>
                <w:noProof/>
                <w:u w:val="single"/>
              </w:rPr>
              <w:fldChar w:fldCharType="separate"/>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t> </w:t>
            </w:r>
            <w:r w:rsidRPr="001D1809">
              <w:rPr>
                <w:noProof/>
                <w:u w:val="single"/>
              </w:rPr>
              <w:fldChar w:fldCharType="end"/>
            </w:r>
            <w:r w:rsidRPr="00A37F45">
              <w:rPr>
                <w:sz w:val="22"/>
              </w:rPr>
              <w:t xml:space="preserve"> </w:t>
            </w:r>
            <w:r w:rsidRPr="001D1809">
              <w:t xml:space="preserve">(22) </w:t>
            </w:r>
            <w:r w:rsidRPr="001D1809">
              <w:fldChar w:fldCharType="begin">
                <w:ffData>
                  <w:name w:val="Text21"/>
                  <w:enabled/>
                  <w:calcOnExit w:val="0"/>
                  <w:textInput>
                    <w:default w:val="Other. If none enter &quot;N/A&quot;."/>
                  </w:textInput>
                </w:ffData>
              </w:fldChar>
            </w:r>
            <w:bookmarkStart w:id="3" w:name="Text21"/>
            <w:r w:rsidRPr="001D1809">
              <w:instrText xml:space="preserve"> FORMTEXT </w:instrText>
            </w:r>
            <w:r w:rsidRPr="001D1809">
              <w:fldChar w:fldCharType="separate"/>
            </w:r>
            <w:r w:rsidRPr="001D1809">
              <w:rPr>
                <w:noProof/>
              </w:rPr>
              <w:t>Other. If none enter "N/A".</w:t>
            </w:r>
            <w:r w:rsidRPr="001D1809">
              <w:fldChar w:fldCharType="end"/>
            </w:r>
            <w:bookmarkEnd w:id="3"/>
            <w:r w:rsidRPr="001D1809">
              <w:t>.</w:t>
            </w:r>
          </w:p>
          <w:p w14:paraId="3FC3527F" w14:textId="77777777" w:rsidR="00A6262F" w:rsidRPr="001D1809" w:rsidRDefault="00A6262F" w:rsidP="00A6262F">
            <w:pPr>
              <w:pStyle w:val="TableText"/>
            </w:pPr>
          </w:p>
          <w:p w14:paraId="43409F63" w14:textId="77777777" w:rsidR="00A6262F" w:rsidRPr="001D1809" w:rsidRDefault="00A6262F" w:rsidP="00A6262F">
            <w:pPr>
              <w:pStyle w:val="TableText"/>
            </w:pPr>
          </w:p>
          <w:p w14:paraId="212F7D39" w14:textId="77777777" w:rsidR="00A6262F" w:rsidRPr="001D1809" w:rsidRDefault="00A6262F" w:rsidP="00A6262F">
            <w:pPr>
              <w:pStyle w:val="TableText"/>
            </w:pPr>
          </w:p>
          <w:p w14:paraId="51B32762" w14:textId="2245D0BC" w:rsidR="00EB1B37" w:rsidRPr="00895DF2" w:rsidRDefault="00A6262F" w:rsidP="00A6262F">
            <w:pPr>
              <w:pStyle w:val="TableParagraph"/>
              <w:kinsoku w:val="0"/>
              <w:overflowPunct w:val="0"/>
              <w:ind w:right="29"/>
            </w:pPr>
            <w:r>
              <w:t xml:space="preserve">                                                                              </w:t>
            </w:r>
            <w:r w:rsidRPr="001D1809">
              <w:fldChar w:fldCharType="begin">
                <w:ffData>
                  <w:name w:val=""/>
                  <w:enabled/>
                  <w:calcOnExit w:val="0"/>
                  <w:textInput>
                    <w:default w:val="FIRST MI. LAST"/>
                  </w:textInput>
                </w:ffData>
              </w:fldChar>
            </w:r>
            <w:r w:rsidRPr="001D1809">
              <w:instrText xml:space="preserve"> FORMTEXT </w:instrText>
            </w:r>
            <w:r w:rsidRPr="001D1809">
              <w:fldChar w:fldCharType="separate"/>
            </w:r>
            <w:r w:rsidRPr="001D1809">
              <w:rPr>
                <w:noProof/>
              </w:rPr>
              <w:t>FIRST MI. LAST</w:t>
            </w:r>
            <w:r w:rsidRPr="001D1809">
              <w:fldChar w:fldCharType="end"/>
            </w: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5" w14:textId="422666E9" w:rsidR="00EB1B37" w:rsidRPr="00895DF2" w:rsidRDefault="001B3C2D" w:rsidP="00F436EE">
            <w:pPr>
              <w:pStyle w:val="TableParagraph"/>
              <w:kinsoku w:val="0"/>
              <w:overflowPunct w:val="0"/>
              <w:spacing w:before="10"/>
              <w:ind w:left="122"/>
            </w:pPr>
            <w:r>
              <w:rPr>
                <w:rFonts w:ascii="Arial" w:hAnsi="Arial" w:cs="Arial"/>
                <w:w w:val="95"/>
                <w:sz w:val="15"/>
                <w:szCs w:val="15"/>
              </w:rPr>
              <w:t xml:space="preserve">   </w:t>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08500DAB"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3</w:t>
      </w:r>
      <w:r>
        <w:rPr>
          <w:spacing w:val="-1"/>
        </w:rPr>
        <w:t xml:space="preserve"> </w:t>
      </w:r>
      <w:r>
        <w:t>of</w:t>
      </w:r>
      <w:r>
        <w:rPr>
          <w:spacing w:val="-1"/>
        </w:rPr>
        <w:t xml:space="preserve"> </w:t>
      </w:r>
      <w:r w:rsidR="00DE367F">
        <w:rPr>
          <w:spacing w:val="-1"/>
        </w:rPr>
        <w:t>3</w:t>
      </w:r>
    </w:p>
    <w:p w14:paraId="034EF519" w14:textId="02D5C0FC" w:rsidR="004B5145" w:rsidRPr="004B5145" w:rsidRDefault="004B5145" w:rsidP="00E802E7">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03361"/>
    <w:rsid w:val="000167C5"/>
    <w:rsid w:val="0008202C"/>
    <w:rsid w:val="000D112A"/>
    <w:rsid w:val="000D62AE"/>
    <w:rsid w:val="000E3EF3"/>
    <w:rsid w:val="001213D9"/>
    <w:rsid w:val="0016431E"/>
    <w:rsid w:val="001711DF"/>
    <w:rsid w:val="00174E91"/>
    <w:rsid w:val="001967F7"/>
    <w:rsid w:val="001B3C2D"/>
    <w:rsid w:val="001C7DA4"/>
    <w:rsid w:val="001E426A"/>
    <w:rsid w:val="001E66F1"/>
    <w:rsid w:val="001E6D31"/>
    <w:rsid w:val="00206034"/>
    <w:rsid w:val="00244ADE"/>
    <w:rsid w:val="002556B5"/>
    <w:rsid w:val="002706B0"/>
    <w:rsid w:val="0029199D"/>
    <w:rsid w:val="002926EC"/>
    <w:rsid w:val="002D2A6E"/>
    <w:rsid w:val="003371FA"/>
    <w:rsid w:val="00343A4D"/>
    <w:rsid w:val="00363134"/>
    <w:rsid w:val="003B476A"/>
    <w:rsid w:val="003B726D"/>
    <w:rsid w:val="00420F7C"/>
    <w:rsid w:val="0042270F"/>
    <w:rsid w:val="00484E23"/>
    <w:rsid w:val="004B5145"/>
    <w:rsid w:val="004D025A"/>
    <w:rsid w:val="004E2AB3"/>
    <w:rsid w:val="005251E2"/>
    <w:rsid w:val="00545D3B"/>
    <w:rsid w:val="005872DA"/>
    <w:rsid w:val="005A7765"/>
    <w:rsid w:val="005B5D8C"/>
    <w:rsid w:val="005C4111"/>
    <w:rsid w:val="005D6EA5"/>
    <w:rsid w:val="005E2A6C"/>
    <w:rsid w:val="005E3AB4"/>
    <w:rsid w:val="0060691E"/>
    <w:rsid w:val="00640318"/>
    <w:rsid w:val="006A07F7"/>
    <w:rsid w:val="007448C7"/>
    <w:rsid w:val="007463A5"/>
    <w:rsid w:val="007629F8"/>
    <w:rsid w:val="00794C08"/>
    <w:rsid w:val="008138FF"/>
    <w:rsid w:val="00823DBD"/>
    <w:rsid w:val="00847523"/>
    <w:rsid w:val="008A68B2"/>
    <w:rsid w:val="008B66AB"/>
    <w:rsid w:val="009504D9"/>
    <w:rsid w:val="00975B2F"/>
    <w:rsid w:val="009C7881"/>
    <w:rsid w:val="009F38A1"/>
    <w:rsid w:val="00A31ACE"/>
    <w:rsid w:val="00A6262F"/>
    <w:rsid w:val="00A91539"/>
    <w:rsid w:val="00A94D29"/>
    <w:rsid w:val="00AC21C4"/>
    <w:rsid w:val="00B063EA"/>
    <w:rsid w:val="00B15DA5"/>
    <w:rsid w:val="00B508E7"/>
    <w:rsid w:val="00B91579"/>
    <w:rsid w:val="00C02691"/>
    <w:rsid w:val="00C439A9"/>
    <w:rsid w:val="00C600F0"/>
    <w:rsid w:val="00C60FB7"/>
    <w:rsid w:val="00C80A8E"/>
    <w:rsid w:val="00C911AF"/>
    <w:rsid w:val="00C94E15"/>
    <w:rsid w:val="00CC091C"/>
    <w:rsid w:val="00CD5FDB"/>
    <w:rsid w:val="00D26E53"/>
    <w:rsid w:val="00D4504B"/>
    <w:rsid w:val="00D50D13"/>
    <w:rsid w:val="00D53A17"/>
    <w:rsid w:val="00D71DB9"/>
    <w:rsid w:val="00D87BD2"/>
    <w:rsid w:val="00DA36F7"/>
    <w:rsid w:val="00DC3A55"/>
    <w:rsid w:val="00DE367F"/>
    <w:rsid w:val="00DF5922"/>
    <w:rsid w:val="00DF7863"/>
    <w:rsid w:val="00E16AB6"/>
    <w:rsid w:val="00E17195"/>
    <w:rsid w:val="00E802E7"/>
    <w:rsid w:val="00EB1B37"/>
    <w:rsid w:val="00EB33C5"/>
    <w:rsid w:val="00ED10D2"/>
    <w:rsid w:val="00F012DE"/>
    <w:rsid w:val="00F25564"/>
    <w:rsid w:val="00F51C18"/>
    <w:rsid w:val="00F63348"/>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character" w:styleId="Hyperlink">
    <w:name w:val="Hyperlink"/>
    <w:rsid w:val="00847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2</cp:revision>
  <dcterms:created xsi:type="dcterms:W3CDTF">2023-10-26T18:17:00Z</dcterms:created>
  <dcterms:modified xsi:type="dcterms:W3CDTF">2023-10-26T18:17:00Z</dcterms:modified>
</cp:coreProperties>
</file>